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9A8" w:rsidRDefault="00416267">
      <w:pPr>
        <w:spacing w:line="600" w:lineRule="exact"/>
        <w:jc w:val="left"/>
        <w:rPr>
          <w:rFonts w:ascii="宋体" w:eastAsia="黑体" w:hAnsi="宋体" w:cs="黑体"/>
          <w:sz w:val="32"/>
          <w:szCs w:val="32"/>
        </w:rPr>
      </w:pPr>
      <w:r>
        <w:rPr>
          <w:rFonts w:ascii="宋体" w:eastAsia="黑体" w:hAnsi="宋体" w:cs="黑体" w:hint="eastAsia"/>
          <w:sz w:val="32"/>
          <w:szCs w:val="32"/>
        </w:rPr>
        <w:t>附件</w:t>
      </w:r>
      <w:r>
        <w:rPr>
          <w:rFonts w:ascii="黑体" w:eastAsia="黑体" w:hAnsi="黑体" w:cs="黑体" w:hint="eastAsia"/>
          <w:sz w:val="32"/>
          <w:szCs w:val="32"/>
        </w:rPr>
        <w:t>1</w:t>
      </w:r>
    </w:p>
    <w:p w:rsidR="008929A8" w:rsidRDefault="008929A8">
      <w:pPr>
        <w:spacing w:line="600" w:lineRule="exact"/>
        <w:jc w:val="center"/>
        <w:rPr>
          <w:rFonts w:ascii="宋体" w:hAnsi="宋体" w:cs="宋体"/>
          <w:b/>
          <w:bCs/>
          <w:sz w:val="44"/>
          <w:szCs w:val="44"/>
        </w:rPr>
      </w:pPr>
    </w:p>
    <w:p w:rsidR="008929A8" w:rsidRDefault="008929A8">
      <w:pPr>
        <w:pStyle w:val="a0"/>
        <w:spacing w:after="0" w:line="600" w:lineRule="exact"/>
      </w:pPr>
    </w:p>
    <w:p w:rsidR="008929A8" w:rsidRDefault="00416267">
      <w:pPr>
        <w:spacing w:line="600" w:lineRule="exact"/>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人力资源社会保障部重大课题申报指南</w:t>
      </w:r>
    </w:p>
    <w:p w:rsidR="008929A8" w:rsidRDefault="008929A8">
      <w:pPr>
        <w:pStyle w:val="a0"/>
        <w:spacing w:after="0" w:line="600" w:lineRule="exact"/>
      </w:pPr>
    </w:p>
    <w:p w:rsidR="008929A8" w:rsidRDefault="00416267">
      <w:pPr>
        <w:pStyle w:val="a0"/>
        <w:spacing w:after="0" w:line="600" w:lineRule="exact"/>
        <w:ind w:firstLineChars="200" w:firstLine="640"/>
        <w:rPr>
          <w:rFonts w:ascii="宋体" w:eastAsia="黑体" w:hAnsi="宋体" w:cs="黑体"/>
          <w:sz w:val="32"/>
          <w:szCs w:val="32"/>
        </w:rPr>
      </w:pPr>
      <w:r>
        <w:rPr>
          <w:rFonts w:ascii="宋体" w:eastAsia="黑体" w:hAnsi="宋体" w:cs="黑体" w:hint="eastAsia"/>
          <w:sz w:val="32"/>
          <w:szCs w:val="32"/>
        </w:rPr>
        <w:t>一、总体思路</w:t>
      </w:r>
    </w:p>
    <w:p w:rsidR="008929A8" w:rsidRDefault="00416267">
      <w:pPr>
        <w:spacing w:line="60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以习近平新时代中国特色社会主义思想为指导，</w:t>
      </w:r>
      <w:r>
        <w:rPr>
          <w:rFonts w:ascii="宋体" w:eastAsia="仿宋_GB2312" w:hAnsi="宋体" w:cs="仿宋_GB2312" w:hint="eastAsia"/>
          <w:sz w:val="32"/>
          <w:szCs w:val="32"/>
        </w:rPr>
        <w:t>深入学习贯彻落实党的二十大、二十届二中全会和中央经济工作会议精神，全面贯彻落实党中央、国务院关于经济社会发展的重大决策部署，特别是关于人力资源社会保障工作的新部署新要求，</w:t>
      </w:r>
      <w:r>
        <w:rPr>
          <w:rFonts w:ascii="宋体" w:eastAsia="仿宋_GB2312" w:hAnsi="宋体" w:cs="仿宋_GB2312" w:hint="eastAsia"/>
          <w:sz w:val="32"/>
          <w:szCs w:val="32"/>
        </w:rPr>
        <w:t>重点</w:t>
      </w:r>
      <w:r>
        <w:rPr>
          <w:rFonts w:ascii="宋体" w:eastAsia="仿宋_GB2312" w:hAnsi="宋体" w:cs="仿宋_GB2312" w:hint="eastAsia"/>
          <w:sz w:val="32"/>
          <w:szCs w:val="32"/>
        </w:rPr>
        <w:t>聚焦破解人力资源社会保障领域全局性、战略性、前瞻性、基础性重大问题以及人民群众最关心、最直接、最现实的利益问题，坚持问题导向和目标导向相结合、系统观念和底线思维相统一，创新思路、方法和举措，形成兼具理论性与实践性、针对性、可操作性的研究成果，为推动人力资源社会保障事业高质量发展提供智力支持。</w:t>
      </w:r>
    </w:p>
    <w:p w:rsidR="008929A8" w:rsidRDefault="00416267">
      <w:pPr>
        <w:spacing w:line="600" w:lineRule="exact"/>
        <w:ind w:firstLineChars="200" w:firstLine="640"/>
        <w:rPr>
          <w:rFonts w:ascii="宋体" w:eastAsia="黑体" w:hAnsi="宋体" w:cs="黑体"/>
          <w:sz w:val="32"/>
          <w:szCs w:val="32"/>
        </w:rPr>
      </w:pPr>
      <w:r>
        <w:rPr>
          <w:rFonts w:ascii="宋体" w:eastAsia="黑体" w:hAnsi="宋体" w:cs="黑体" w:hint="eastAsia"/>
          <w:sz w:val="32"/>
          <w:szCs w:val="32"/>
        </w:rPr>
        <w:t>二、选题范围</w:t>
      </w:r>
    </w:p>
    <w:p w:rsidR="008929A8" w:rsidRDefault="00416267">
      <w:pPr>
        <w:numPr>
          <w:ilvl w:val="0"/>
          <w:numId w:val="1"/>
        </w:num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国内外推进就业优先政策研究</w:t>
      </w:r>
    </w:p>
    <w:p w:rsidR="008929A8" w:rsidRDefault="00416267">
      <w:pPr>
        <w:spacing w:line="60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主要研究内容：梳理收集近年来国外主要经济体宏观政策与就业协同、就业影响评估、稳定扩大就业等方面的政策和服务举措，研究如何借鉴国外先进经验，更加突出我国就业优先目标导向，推动构建</w:t>
      </w:r>
      <w:r>
        <w:rPr>
          <w:rFonts w:ascii="宋体" w:eastAsia="仿宋_GB2312" w:hAnsi="宋体" w:cs="仿宋_GB2312" w:hint="eastAsia"/>
          <w:sz w:val="32"/>
          <w:szCs w:val="32"/>
        </w:rPr>
        <w:t>并细化落实我国就业优先政策体系，提出对策建议。</w:t>
      </w:r>
    </w:p>
    <w:p w:rsidR="008929A8" w:rsidRDefault="00416267">
      <w:p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lastRenderedPageBreak/>
        <w:t>（二）高质量就业服务体系研究</w:t>
      </w:r>
    </w:p>
    <w:p w:rsidR="008929A8" w:rsidRDefault="00416267">
      <w:pPr>
        <w:spacing w:line="60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主要研究内容：</w:t>
      </w:r>
      <w:r>
        <w:rPr>
          <w:rFonts w:ascii="宋体" w:eastAsia="仿宋_GB2312" w:hAnsi="宋体" w:hint="eastAsia"/>
          <w:color w:val="000000"/>
          <w:sz w:val="32"/>
          <w:szCs w:val="32"/>
          <w:shd w:val="clear" w:color="auto" w:fill="FFFFFF"/>
        </w:rPr>
        <w:t>总结提炼</w:t>
      </w:r>
      <w:r>
        <w:rPr>
          <w:rFonts w:ascii="宋体" w:eastAsia="仿宋_GB2312" w:hAnsi="宋体"/>
          <w:color w:val="000000"/>
          <w:sz w:val="32"/>
          <w:szCs w:val="32"/>
          <w:shd w:val="clear" w:color="auto" w:fill="FFFFFF"/>
        </w:rPr>
        <w:t>我国公共就业服务发展成效和典型做法</w:t>
      </w:r>
      <w:r>
        <w:rPr>
          <w:rFonts w:ascii="宋体" w:eastAsia="仿宋_GB2312" w:hAnsi="宋体" w:hint="eastAsia"/>
          <w:color w:val="000000"/>
          <w:sz w:val="32"/>
          <w:szCs w:val="32"/>
          <w:shd w:val="clear" w:color="auto" w:fill="FFFFFF"/>
        </w:rPr>
        <w:t>、</w:t>
      </w:r>
      <w:r>
        <w:rPr>
          <w:rFonts w:ascii="宋体" w:eastAsia="仿宋_GB2312" w:hAnsi="宋体"/>
          <w:color w:val="000000"/>
          <w:sz w:val="32"/>
          <w:szCs w:val="32"/>
          <w:shd w:val="clear" w:color="auto" w:fill="FFFFFF"/>
        </w:rPr>
        <w:t>当前国际上就业服务最新理念和技术以及主要经济体公共就业服务的主要做法</w:t>
      </w:r>
      <w:r>
        <w:rPr>
          <w:rFonts w:ascii="宋体" w:eastAsia="仿宋_GB2312" w:hAnsi="宋体" w:hint="eastAsia"/>
          <w:color w:val="000000"/>
          <w:sz w:val="32"/>
          <w:szCs w:val="32"/>
          <w:shd w:val="clear" w:color="auto" w:fill="FFFFFF"/>
        </w:rPr>
        <w:t>，</w:t>
      </w:r>
      <w:r>
        <w:rPr>
          <w:rFonts w:ascii="宋体" w:eastAsia="仿宋_GB2312" w:hAnsi="宋体"/>
          <w:color w:val="000000"/>
          <w:sz w:val="32"/>
          <w:szCs w:val="32"/>
          <w:shd w:val="clear" w:color="auto" w:fill="FFFFFF"/>
        </w:rPr>
        <w:t>对照国际经验和我国经济社会发展需要，</w:t>
      </w:r>
      <w:r>
        <w:rPr>
          <w:rFonts w:ascii="宋体" w:eastAsia="仿宋_GB2312" w:hAnsi="宋体" w:hint="eastAsia"/>
          <w:color w:val="000000"/>
          <w:sz w:val="32"/>
          <w:szCs w:val="32"/>
          <w:shd w:val="clear" w:color="auto" w:fill="FFFFFF"/>
        </w:rPr>
        <w:t>分析</w:t>
      </w:r>
      <w:r>
        <w:rPr>
          <w:rFonts w:ascii="宋体" w:eastAsia="仿宋_GB2312" w:hAnsi="宋体"/>
          <w:color w:val="000000"/>
          <w:sz w:val="32"/>
          <w:szCs w:val="32"/>
          <w:shd w:val="clear" w:color="auto" w:fill="FFFFFF"/>
        </w:rPr>
        <w:t>我国公共就业服务存在的短板弱项以及困难挑战</w:t>
      </w:r>
      <w:r>
        <w:rPr>
          <w:rFonts w:ascii="宋体" w:eastAsia="仿宋_GB2312" w:hAnsi="宋体" w:hint="eastAsia"/>
          <w:color w:val="000000"/>
          <w:sz w:val="32"/>
          <w:szCs w:val="32"/>
          <w:shd w:val="clear" w:color="auto" w:fill="FFFFFF"/>
        </w:rPr>
        <w:t>，提出</w:t>
      </w:r>
      <w:r>
        <w:rPr>
          <w:rFonts w:ascii="宋体" w:eastAsia="仿宋_GB2312" w:hAnsi="宋体"/>
          <w:color w:val="000000"/>
          <w:sz w:val="32"/>
          <w:szCs w:val="32"/>
          <w:shd w:val="clear" w:color="auto" w:fill="FFFFFF"/>
        </w:rPr>
        <w:t>对建立健全高质量就业服务体系的总体考虑和具体举措。</w:t>
      </w:r>
    </w:p>
    <w:p w:rsidR="008929A8" w:rsidRDefault="00416267">
      <w:p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（三）面向“十五五”的人力资源服务业高质量发展研究</w:t>
      </w:r>
    </w:p>
    <w:p w:rsidR="008929A8" w:rsidRDefault="00416267">
      <w:pPr>
        <w:spacing w:line="600" w:lineRule="exact"/>
        <w:ind w:firstLineChars="200" w:firstLine="640"/>
        <w:rPr>
          <w:rFonts w:ascii="宋体" w:eastAsia="仿宋_GB2312" w:hAnsi="宋体"/>
          <w:sz w:val="32"/>
          <w:szCs w:val="40"/>
        </w:rPr>
      </w:pPr>
      <w:r>
        <w:rPr>
          <w:rFonts w:ascii="宋体" w:eastAsia="仿宋_GB2312" w:hAnsi="宋体" w:cs="仿宋_GB2312" w:hint="eastAsia"/>
          <w:sz w:val="32"/>
          <w:szCs w:val="32"/>
        </w:rPr>
        <w:t>主要研究内容：</w:t>
      </w:r>
      <w:r>
        <w:rPr>
          <w:rFonts w:ascii="宋体" w:eastAsia="仿宋_GB2312" w:hAnsi="宋体"/>
          <w:sz w:val="32"/>
          <w:szCs w:val="40"/>
        </w:rPr>
        <w:t>梳理总结</w:t>
      </w:r>
      <w:r>
        <w:rPr>
          <w:rFonts w:ascii="宋体" w:eastAsia="仿宋_GB2312" w:hAnsi="宋体"/>
          <w:sz w:val="32"/>
          <w:szCs w:val="40"/>
        </w:rPr>
        <w:t>“</w:t>
      </w:r>
      <w:r>
        <w:rPr>
          <w:rFonts w:ascii="宋体" w:eastAsia="仿宋_GB2312" w:hAnsi="宋体"/>
          <w:sz w:val="32"/>
          <w:szCs w:val="40"/>
        </w:rPr>
        <w:t>十四五</w:t>
      </w:r>
      <w:r>
        <w:rPr>
          <w:rFonts w:ascii="宋体" w:eastAsia="仿宋_GB2312" w:hAnsi="宋体"/>
          <w:sz w:val="32"/>
          <w:szCs w:val="40"/>
        </w:rPr>
        <w:t>”</w:t>
      </w:r>
      <w:r>
        <w:rPr>
          <w:rFonts w:ascii="宋体" w:eastAsia="仿宋_GB2312" w:hAnsi="宋体"/>
          <w:sz w:val="32"/>
          <w:szCs w:val="40"/>
        </w:rPr>
        <w:t>时期</w:t>
      </w:r>
      <w:r>
        <w:rPr>
          <w:rFonts w:ascii="宋体" w:eastAsia="仿宋_GB2312" w:hAnsi="宋体"/>
          <w:sz w:val="32"/>
          <w:szCs w:val="40"/>
        </w:rPr>
        <w:t>人力资源服务业</w:t>
      </w:r>
      <w:r>
        <w:rPr>
          <w:rFonts w:ascii="宋体" w:eastAsia="仿宋_GB2312" w:hAnsi="宋体"/>
          <w:sz w:val="32"/>
          <w:szCs w:val="40"/>
        </w:rPr>
        <w:t>发展</w:t>
      </w:r>
      <w:r>
        <w:rPr>
          <w:rFonts w:ascii="宋体" w:eastAsia="仿宋_GB2312" w:hAnsi="宋体"/>
          <w:sz w:val="32"/>
          <w:szCs w:val="40"/>
        </w:rPr>
        <w:t>状况，</w:t>
      </w:r>
      <w:r>
        <w:rPr>
          <w:rFonts w:ascii="宋体" w:eastAsia="仿宋_GB2312" w:hAnsi="宋体"/>
          <w:sz w:val="32"/>
          <w:szCs w:val="40"/>
        </w:rPr>
        <w:t>分析</w:t>
      </w:r>
      <w:proofErr w:type="gramStart"/>
      <w:r>
        <w:rPr>
          <w:rFonts w:ascii="宋体" w:eastAsia="仿宋_GB2312" w:hAnsi="宋体"/>
          <w:sz w:val="32"/>
          <w:szCs w:val="40"/>
        </w:rPr>
        <w:t>研</w:t>
      </w:r>
      <w:proofErr w:type="gramEnd"/>
      <w:r>
        <w:rPr>
          <w:rFonts w:ascii="宋体" w:eastAsia="仿宋_GB2312" w:hAnsi="宋体"/>
          <w:sz w:val="32"/>
          <w:szCs w:val="40"/>
        </w:rPr>
        <w:t>判</w:t>
      </w:r>
      <w:r>
        <w:rPr>
          <w:rFonts w:ascii="宋体" w:eastAsia="仿宋_GB2312" w:hAnsi="宋体"/>
          <w:sz w:val="32"/>
          <w:szCs w:val="40"/>
        </w:rPr>
        <w:t>“</w:t>
      </w:r>
      <w:r>
        <w:rPr>
          <w:rFonts w:ascii="宋体" w:eastAsia="仿宋_GB2312" w:hAnsi="宋体"/>
          <w:sz w:val="32"/>
          <w:szCs w:val="40"/>
        </w:rPr>
        <w:t>十五五</w:t>
      </w:r>
      <w:r>
        <w:rPr>
          <w:rFonts w:ascii="宋体" w:eastAsia="仿宋_GB2312" w:hAnsi="宋体"/>
          <w:sz w:val="32"/>
          <w:szCs w:val="40"/>
        </w:rPr>
        <w:t>”</w:t>
      </w:r>
      <w:r>
        <w:rPr>
          <w:rFonts w:ascii="宋体" w:eastAsia="仿宋_GB2312" w:hAnsi="宋体"/>
          <w:sz w:val="32"/>
          <w:szCs w:val="40"/>
        </w:rPr>
        <w:t>时期行业发展趋势和形势任务要求，提出推动人力资源服务业高质量发展、助力中国式现代化建设的对策建议。</w:t>
      </w:r>
    </w:p>
    <w:p w:rsidR="008929A8" w:rsidRDefault="00416267">
      <w:p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（四）灵活就业人员社会保险问题研究</w:t>
      </w:r>
    </w:p>
    <w:p w:rsidR="008929A8" w:rsidRDefault="00416267">
      <w:pPr>
        <w:spacing w:line="60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主要研究内容：</w:t>
      </w:r>
      <w:r>
        <w:rPr>
          <w:rFonts w:ascii="宋体" w:eastAsia="仿宋_GB2312" w:hAnsi="宋体" w:cs="仿宋_GB2312" w:hint="eastAsia"/>
          <w:sz w:val="32"/>
          <w:szCs w:val="32"/>
          <w:lang w:bidi="ar"/>
        </w:rPr>
        <w:t>梳理灵活就业人员参加养老保险存在的问题和难点，针对各类灵活就业人员特点，统筹保障劳动者权益和制度可持续性，研究提出促进各类灵活就业人员参加养老保险的措施。</w:t>
      </w:r>
    </w:p>
    <w:p w:rsidR="008929A8" w:rsidRDefault="00416267">
      <w:p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（五）完善养老保险全国统筹制度研究</w:t>
      </w:r>
    </w:p>
    <w:p w:rsidR="008929A8" w:rsidRDefault="00416267">
      <w:pPr>
        <w:widowControl/>
        <w:spacing w:line="600" w:lineRule="exact"/>
        <w:ind w:firstLineChars="200" w:firstLine="640"/>
        <w:jc w:val="left"/>
        <w:rPr>
          <w:rFonts w:ascii="宋体" w:hAnsi="宋体"/>
        </w:rPr>
      </w:pPr>
      <w:r>
        <w:rPr>
          <w:rFonts w:ascii="宋体" w:eastAsia="仿宋_GB2312" w:hAnsi="宋体" w:cs="仿宋_GB2312" w:hint="eastAsia"/>
          <w:sz w:val="32"/>
          <w:szCs w:val="32"/>
        </w:rPr>
        <w:t>主要研究内容：</w:t>
      </w:r>
      <w:r>
        <w:rPr>
          <w:rFonts w:ascii="宋体" w:eastAsia="仿宋_GB2312" w:hAnsi="宋体"/>
          <w:sz w:val="32"/>
          <w:szCs w:val="32"/>
        </w:rPr>
        <w:t>从政策规范、基金管理使用、地方政府责任、信息系统和经办等多个方面，全面梳理</w:t>
      </w:r>
      <w:r>
        <w:rPr>
          <w:rFonts w:ascii="宋体" w:eastAsia="仿宋_GB2312" w:hAnsi="宋体" w:hint="eastAsia"/>
          <w:sz w:val="32"/>
          <w:szCs w:val="32"/>
        </w:rPr>
        <w:t>养老保险全国统筹</w:t>
      </w:r>
      <w:r>
        <w:rPr>
          <w:rFonts w:ascii="宋体" w:eastAsia="仿宋_GB2312" w:hAnsi="宋体"/>
          <w:sz w:val="32"/>
          <w:szCs w:val="32"/>
        </w:rPr>
        <w:t>目前的工作进展和存在的问题</w:t>
      </w:r>
      <w:r>
        <w:rPr>
          <w:rFonts w:ascii="宋体" w:eastAsia="仿宋_GB2312" w:hAnsi="宋体" w:hint="eastAsia"/>
          <w:sz w:val="32"/>
          <w:szCs w:val="32"/>
        </w:rPr>
        <w:t>，</w:t>
      </w:r>
      <w:r>
        <w:rPr>
          <w:rFonts w:ascii="宋体" w:eastAsia="仿宋_GB2312" w:hAnsi="宋体"/>
          <w:sz w:val="32"/>
          <w:szCs w:val="32"/>
        </w:rPr>
        <w:t>对加强管理、进一步明确中央和地方责任等提出完善意见</w:t>
      </w:r>
      <w:r>
        <w:rPr>
          <w:rFonts w:ascii="宋体" w:eastAsia="仿宋_GB2312" w:hAnsi="宋体" w:hint="eastAsia"/>
          <w:sz w:val="32"/>
          <w:szCs w:val="32"/>
        </w:rPr>
        <w:t>，</w:t>
      </w:r>
      <w:r>
        <w:rPr>
          <w:rFonts w:ascii="宋体" w:eastAsia="仿宋_GB2312" w:hAnsi="宋体"/>
          <w:sz w:val="32"/>
          <w:szCs w:val="32"/>
        </w:rPr>
        <w:t>在稳妥实施全国统筹制</w:t>
      </w:r>
      <w:r>
        <w:rPr>
          <w:rFonts w:ascii="宋体" w:eastAsia="仿宋_GB2312" w:hAnsi="宋体"/>
          <w:sz w:val="32"/>
          <w:szCs w:val="32"/>
        </w:rPr>
        <w:lastRenderedPageBreak/>
        <w:t>度，稳步推进规范政策，确保全国统筹调剂资金调拨顺畅，确保退休人员养老金按时足额发放的基础上，进一步强化全国统筹制度的激励约束机制，充分调动中央和地方两个积极性。</w:t>
      </w:r>
    </w:p>
    <w:p w:rsidR="008929A8" w:rsidRDefault="00416267">
      <w:p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（六）健全城乡居民基本养老保险筹资和待遇调整机制研究</w:t>
      </w:r>
    </w:p>
    <w:p w:rsidR="008929A8" w:rsidRDefault="00416267">
      <w:pPr>
        <w:spacing w:line="60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主要研究内容：</w:t>
      </w:r>
      <w:r>
        <w:rPr>
          <w:rFonts w:ascii="宋体" w:eastAsia="仿宋_GB2312" w:hAnsi="宋体" w:cs="仿宋_GB2312" w:hint="eastAsia"/>
          <w:sz w:val="32"/>
          <w:szCs w:val="32"/>
        </w:rPr>
        <w:t>研究</w:t>
      </w:r>
      <w:r>
        <w:rPr>
          <w:rFonts w:ascii="宋体" w:eastAsia="仿宋_GB2312" w:hAnsi="宋体" w:cs="仿宋_GB2312"/>
          <w:sz w:val="32"/>
          <w:szCs w:val="32"/>
        </w:rPr>
        <w:t>具有代表性的国家关于农民（或低收入群体）的基本养老保险制度情况，主要包括覆盖范围、筹资模式与水平、待遇水平及面临的挑战等</w:t>
      </w:r>
      <w:r>
        <w:rPr>
          <w:rFonts w:ascii="宋体" w:eastAsia="仿宋_GB2312" w:hAnsi="宋体" w:cs="仿宋_GB2312" w:hint="eastAsia"/>
          <w:sz w:val="32"/>
          <w:szCs w:val="32"/>
        </w:rPr>
        <w:t>，</w:t>
      </w:r>
      <w:r>
        <w:rPr>
          <w:rFonts w:ascii="宋体" w:eastAsia="仿宋_GB2312" w:hAnsi="宋体" w:cs="仿宋_GB2312"/>
          <w:sz w:val="32"/>
          <w:szCs w:val="32"/>
        </w:rPr>
        <w:t>总结城乡居民</w:t>
      </w:r>
      <w:r>
        <w:rPr>
          <w:rFonts w:ascii="宋体" w:eastAsia="仿宋_GB2312" w:hAnsi="宋体" w:cs="仿宋_GB2312" w:hint="eastAsia"/>
          <w:sz w:val="32"/>
          <w:szCs w:val="32"/>
        </w:rPr>
        <w:t>基本</w:t>
      </w:r>
      <w:r>
        <w:rPr>
          <w:rFonts w:ascii="宋体" w:eastAsia="仿宋_GB2312" w:hAnsi="宋体" w:cs="仿宋_GB2312"/>
          <w:sz w:val="32"/>
          <w:szCs w:val="32"/>
        </w:rPr>
        <w:t>养老保险筹资和待遇调整取得的成效，分析存在的主要问题</w:t>
      </w:r>
      <w:r>
        <w:rPr>
          <w:rFonts w:ascii="宋体" w:eastAsia="仿宋_GB2312" w:hAnsi="宋体" w:cs="仿宋_GB2312" w:hint="eastAsia"/>
          <w:sz w:val="32"/>
          <w:szCs w:val="32"/>
        </w:rPr>
        <w:t>，</w:t>
      </w:r>
      <w:r>
        <w:rPr>
          <w:rFonts w:ascii="宋体" w:eastAsia="仿宋_GB2312" w:hAnsi="宋体" w:cs="仿宋_GB2312"/>
          <w:sz w:val="32"/>
          <w:szCs w:val="32"/>
        </w:rPr>
        <w:t>论证健全筹资和待遇调整机制的具体路径</w:t>
      </w:r>
      <w:r>
        <w:rPr>
          <w:rFonts w:ascii="宋体" w:eastAsia="仿宋_GB2312" w:hAnsi="宋体" w:cs="仿宋_GB2312" w:hint="eastAsia"/>
          <w:sz w:val="32"/>
          <w:szCs w:val="32"/>
        </w:rPr>
        <w:t>，</w:t>
      </w:r>
      <w:r>
        <w:rPr>
          <w:rFonts w:ascii="宋体" w:eastAsia="仿宋_GB2312" w:hAnsi="宋体" w:cs="仿宋_GB2312"/>
          <w:sz w:val="32"/>
          <w:szCs w:val="32"/>
        </w:rPr>
        <w:t>提出健全城乡居民</w:t>
      </w:r>
      <w:r>
        <w:rPr>
          <w:rFonts w:ascii="宋体" w:eastAsia="仿宋_GB2312" w:hAnsi="宋体" w:cs="仿宋_GB2312" w:hint="eastAsia"/>
          <w:sz w:val="32"/>
          <w:szCs w:val="32"/>
        </w:rPr>
        <w:t>基本</w:t>
      </w:r>
      <w:r>
        <w:rPr>
          <w:rFonts w:ascii="宋体" w:eastAsia="仿宋_GB2312" w:hAnsi="宋体" w:cs="仿宋_GB2312"/>
          <w:sz w:val="32"/>
          <w:szCs w:val="32"/>
        </w:rPr>
        <w:t>养老保险筹资和待遇调整机制的政策建议。</w:t>
      </w:r>
    </w:p>
    <w:p w:rsidR="008929A8" w:rsidRDefault="00416267">
      <w:p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（七）打造技能生态，促进人才链与产业链融合发展路径研究</w:t>
      </w:r>
    </w:p>
    <w:p w:rsidR="008929A8" w:rsidRDefault="00416267">
      <w:pPr>
        <w:overflowPunct w:val="0"/>
        <w:autoSpaceDE w:val="0"/>
        <w:autoSpaceDN w:val="0"/>
        <w:adjustRightInd w:val="0"/>
        <w:snapToGrid w:val="0"/>
        <w:spacing w:line="600" w:lineRule="exact"/>
        <w:ind w:firstLineChars="200" w:firstLine="640"/>
        <w:rPr>
          <w:rFonts w:ascii="宋体" w:eastAsia="仿宋_GB2312" w:hAnsi="宋体"/>
          <w:sz w:val="32"/>
          <w:szCs w:val="32"/>
        </w:rPr>
      </w:pPr>
      <w:r>
        <w:rPr>
          <w:rFonts w:ascii="宋体" w:eastAsia="仿宋_GB2312" w:hAnsi="宋体" w:cs="仿宋_GB2312" w:hint="eastAsia"/>
          <w:sz w:val="32"/>
          <w:szCs w:val="32"/>
        </w:rPr>
        <w:t>主要研究内容：</w:t>
      </w:r>
      <w:r>
        <w:rPr>
          <w:rFonts w:ascii="宋体" w:eastAsia="仿宋_GB2312" w:hAnsi="宋体"/>
          <w:sz w:val="32"/>
        </w:rPr>
        <w:t>梳理汇总各地推动企业职工技能提升、产</w:t>
      </w:r>
      <w:r>
        <w:rPr>
          <w:rFonts w:ascii="宋体" w:eastAsia="仿宋_GB2312" w:hAnsi="宋体"/>
          <w:sz w:val="32"/>
        </w:rPr>
        <w:t>教（</w:t>
      </w:r>
      <w:r>
        <w:rPr>
          <w:rFonts w:ascii="宋体" w:eastAsia="仿宋_GB2312" w:hAnsi="宋体"/>
          <w:sz w:val="32"/>
        </w:rPr>
        <w:t>训</w:t>
      </w:r>
      <w:r>
        <w:rPr>
          <w:rFonts w:ascii="宋体" w:eastAsia="仿宋_GB2312" w:hAnsi="宋体"/>
          <w:sz w:val="32"/>
        </w:rPr>
        <w:t>）</w:t>
      </w:r>
      <w:proofErr w:type="gramStart"/>
      <w:r>
        <w:rPr>
          <w:rFonts w:ascii="宋体" w:eastAsia="仿宋_GB2312" w:hAnsi="宋体"/>
          <w:sz w:val="32"/>
        </w:rPr>
        <w:t>评</w:t>
      </w:r>
      <w:r>
        <w:rPr>
          <w:rFonts w:ascii="宋体" w:eastAsia="仿宋_GB2312" w:hAnsi="宋体"/>
          <w:sz w:val="32"/>
        </w:rPr>
        <w:t>结合</w:t>
      </w:r>
      <w:proofErr w:type="gramEnd"/>
      <w:r>
        <w:rPr>
          <w:rFonts w:ascii="宋体" w:eastAsia="仿宋_GB2312" w:hAnsi="宋体"/>
          <w:sz w:val="32"/>
        </w:rPr>
        <w:t>现行政策举措，</w:t>
      </w:r>
      <w:r>
        <w:rPr>
          <w:rFonts w:ascii="宋体" w:eastAsia="仿宋_GB2312" w:hAnsi="宋体" w:hint="eastAsia"/>
          <w:sz w:val="32"/>
        </w:rPr>
        <w:t>调研</w:t>
      </w:r>
      <w:r>
        <w:rPr>
          <w:rFonts w:ascii="宋体" w:eastAsia="仿宋_GB2312" w:hAnsi="宋体"/>
          <w:sz w:val="32"/>
        </w:rPr>
        <w:t>了解培训机构、行业企业和职工技能提升需求</w:t>
      </w:r>
      <w:r>
        <w:rPr>
          <w:rFonts w:ascii="宋体" w:eastAsia="仿宋_GB2312" w:hAnsi="宋体" w:hint="eastAsia"/>
          <w:sz w:val="32"/>
        </w:rPr>
        <w:t>，</w:t>
      </w:r>
      <w:r>
        <w:rPr>
          <w:rFonts w:ascii="宋体" w:eastAsia="仿宋_GB2312" w:hAnsi="宋体"/>
          <w:sz w:val="32"/>
        </w:rPr>
        <w:t>分析归纳各地实施情况及存在难点和问题，借鉴国内外推动产业和培训</w:t>
      </w:r>
      <w:r>
        <w:rPr>
          <w:rFonts w:ascii="宋体" w:eastAsia="仿宋_GB2312" w:hAnsi="宋体"/>
          <w:sz w:val="32"/>
        </w:rPr>
        <w:t>、评价</w:t>
      </w:r>
      <w:r>
        <w:rPr>
          <w:rFonts w:ascii="宋体" w:eastAsia="仿宋_GB2312" w:hAnsi="宋体"/>
          <w:sz w:val="32"/>
        </w:rPr>
        <w:t>联动的经验做法，</w:t>
      </w:r>
      <w:r>
        <w:rPr>
          <w:rFonts w:ascii="宋体" w:eastAsia="仿宋_GB2312" w:hAnsi="宋体"/>
          <w:sz w:val="32"/>
        </w:rPr>
        <w:t>梳理经验模式</w:t>
      </w:r>
      <w:r>
        <w:rPr>
          <w:rFonts w:ascii="宋体" w:eastAsia="仿宋_GB2312" w:hAnsi="宋体" w:hint="eastAsia"/>
          <w:sz w:val="32"/>
        </w:rPr>
        <w:t>，</w:t>
      </w:r>
      <w:r>
        <w:rPr>
          <w:rFonts w:ascii="宋体" w:eastAsia="仿宋_GB2312" w:hAnsi="宋体"/>
          <w:sz w:val="32"/>
        </w:rPr>
        <w:t>构建</w:t>
      </w:r>
      <w:proofErr w:type="gramStart"/>
      <w:r>
        <w:rPr>
          <w:rFonts w:ascii="宋体" w:eastAsia="仿宋_GB2312" w:hAnsi="宋体"/>
          <w:sz w:val="32"/>
        </w:rPr>
        <w:t>产训结</w:t>
      </w:r>
      <w:proofErr w:type="gramEnd"/>
      <w:r>
        <w:rPr>
          <w:rFonts w:ascii="宋体" w:eastAsia="仿宋_GB2312" w:hAnsi="宋体"/>
          <w:sz w:val="32"/>
        </w:rPr>
        <w:t>合评价指标体系，研究发挥企业主体作用开展职工技能提升实施路径并提出政策建议。</w:t>
      </w:r>
    </w:p>
    <w:p w:rsidR="008929A8" w:rsidRDefault="00416267">
      <w:p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（八）推动企业加强技能人才工作研究</w:t>
      </w:r>
    </w:p>
    <w:p w:rsidR="008929A8" w:rsidRDefault="00416267">
      <w:pPr>
        <w:spacing w:line="60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主要研究内容：</w:t>
      </w:r>
      <w:r>
        <w:rPr>
          <w:rFonts w:ascii="宋体" w:eastAsia="仿宋_GB2312" w:hAnsi="宋体"/>
          <w:sz w:val="32"/>
        </w:rPr>
        <w:t>研究</w:t>
      </w:r>
      <w:r>
        <w:rPr>
          <w:rFonts w:ascii="宋体" w:eastAsia="仿宋_GB2312" w:hAnsi="宋体"/>
          <w:sz w:val="32"/>
        </w:rPr>
        <w:t>分析我国发挥行业</w:t>
      </w:r>
      <w:r>
        <w:rPr>
          <w:rFonts w:ascii="宋体" w:eastAsia="仿宋_GB2312" w:hAnsi="宋体"/>
          <w:sz w:val="32"/>
          <w:szCs w:val="32"/>
        </w:rPr>
        <w:t>企业</w:t>
      </w:r>
      <w:r>
        <w:rPr>
          <w:rFonts w:ascii="宋体" w:eastAsia="仿宋_GB2312" w:hAnsi="宋体" w:hint="eastAsia"/>
          <w:sz w:val="32"/>
          <w:szCs w:val="32"/>
        </w:rPr>
        <w:t>技能人才工作</w:t>
      </w:r>
      <w:r>
        <w:rPr>
          <w:rFonts w:ascii="宋体" w:eastAsia="仿宋_GB2312" w:hAnsi="宋体"/>
          <w:sz w:val="32"/>
        </w:rPr>
        <w:t>主体作用的实施情况，归纳整理相关省市引导、鼓励、支</w:t>
      </w:r>
      <w:r>
        <w:rPr>
          <w:rFonts w:ascii="宋体" w:eastAsia="仿宋_GB2312" w:hAnsi="宋体"/>
          <w:sz w:val="32"/>
        </w:rPr>
        <w:lastRenderedPageBreak/>
        <w:t>持企业发挥主体作用的经验做法</w:t>
      </w:r>
      <w:r>
        <w:rPr>
          <w:rFonts w:ascii="宋体" w:eastAsia="仿宋_GB2312" w:hAnsi="宋体" w:hint="eastAsia"/>
          <w:sz w:val="32"/>
        </w:rPr>
        <w:t>，</w:t>
      </w:r>
      <w:r>
        <w:rPr>
          <w:rFonts w:ascii="宋体" w:eastAsia="仿宋_GB2312" w:hAnsi="宋体"/>
          <w:sz w:val="32"/>
        </w:rPr>
        <w:t>了</w:t>
      </w:r>
      <w:r>
        <w:rPr>
          <w:rFonts w:ascii="宋体" w:eastAsia="仿宋_GB2312" w:hAnsi="宋体"/>
          <w:sz w:val="32"/>
        </w:rPr>
        <w:t>解培训机构、行业企业和职工在技能提升方面的需求、现有做法和存在的问题困难</w:t>
      </w:r>
      <w:r>
        <w:rPr>
          <w:rFonts w:ascii="宋体" w:eastAsia="仿宋_GB2312" w:hAnsi="宋体" w:hint="eastAsia"/>
          <w:sz w:val="32"/>
        </w:rPr>
        <w:t>；</w:t>
      </w:r>
      <w:r>
        <w:rPr>
          <w:rFonts w:ascii="宋体" w:eastAsia="仿宋_GB2312" w:hAnsi="宋体"/>
          <w:sz w:val="32"/>
        </w:rPr>
        <w:t>梳理总结国内外在推动行业企业主体开展职工技能提升、</w:t>
      </w:r>
      <w:proofErr w:type="gramStart"/>
      <w:r>
        <w:rPr>
          <w:rFonts w:ascii="宋体" w:eastAsia="仿宋_GB2312" w:hAnsi="宋体"/>
          <w:sz w:val="32"/>
        </w:rPr>
        <w:t>产训结合</w:t>
      </w:r>
      <w:proofErr w:type="gramEnd"/>
      <w:r>
        <w:rPr>
          <w:rFonts w:ascii="宋体" w:eastAsia="仿宋_GB2312" w:hAnsi="宋体"/>
          <w:sz w:val="32"/>
        </w:rPr>
        <w:t>、产教融合等方面的现行政策举措和优秀案例</w:t>
      </w:r>
      <w:r>
        <w:rPr>
          <w:rFonts w:ascii="宋体" w:eastAsia="仿宋_GB2312" w:hAnsi="宋体" w:hint="eastAsia"/>
          <w:sz w:val="32"/>
        </w:rPr>
        <w:t>；</w:t>
      </w:r>
      <w:r>
        <w:rPr>
          <w:rFonts w:ascii="宋体" w:eastAsia="仿宋_GB2312" w:hAnsi="宋体"/>
          <w:sz w:val="32"/>
        </w:rPr>
        <w:t>提出发挥企业主体作用促进职工技能提升的实现路径及政策建议。</w:t>
      </w:r>
    </w:p>
    <w:p w:rsidR="008929A8" w:rsidRDefault="00416267">
      <w:p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（九）加快技工教育高质量特色发展的路径研究</w:t>
      </w:r>
    </w:p>
    <w:p w:rsidR="008929A8" w:rsidRDefault="00416267">
      <w:pPr>
        <w:spacing w:line="60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主要研究内容：</w:t>
      </w:r>
      <w:r>
        <w:rPr>
          <w:rFonts w:ascii="宋体" w:eastAsia="仿宋_GB2312" w:hAnsi="宋体" w:hint="eastAsia"/>
          <w:sz w:val="32"/>
        </w:rPr>
        <w:t>总结技工教育的办学特色、成就与经验、规律与趋势，提炼技工教育高质量发展的政策依据、理论依据和前期实践，分析制约加快我国技工教育特色发展的堵点、卡点及其成因，</w:t>
      </w:r>
      <w:proofErr w:type="gramStart"/>
      <w:r>
        <w:rPr>
          <w:rFonts w:ascii="宋体" w:eastAsia="仿宋_GB2312" w:hAnsi="宋体" w:hint="eastAsia"/>
          <w:sz w:val="32"/>
        </w:rPr>
        <w:t>研</w:t>
      </w:r>
      <w:proofErr w:type="gramEnd"/>
      <w:r>
        <w:rPr>
          <w:rFonts w:ascii="宋体" w:eastAsia="仿宋_GB2312" w:hAnsi="宋体" w:hint="eastAsia"/>
          <w:sz w:val="32"/>
        </w:rPr>
        <w:t>提下一步加快技工教育特色发展的指导思想、总体目标、基本原则、对策建议、行动方案。</w:t>
      </w:r>
    </w:p>
    <w:p w:rsidR="008929A8" w:rsidRDefault="00416267">
      <w:p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（十）建立健全我国外国人才管理服务政策制度体系研究</w:t>
      </w:r>
    </w:p>
    <w:p w:rsidR="008929A8" w:rsidRDefault="00416267">
      <w:pPr>
        <w:spacing w:line="600" w:lineRule="exact"/>
        <w:ind w:firstLineChars="200" w:firstLine="640"/>
        <w:rPr>
          <w:rFonts w:ascii="宋体" w:eastAsia="仿宋_GB2312" w:hAnsi="宋体" w:cs="仿宋_GB2312"/>
          <w:b/>
          <w:bCs/>
          <w:sz w:val="32"/>
          <w:szCs w:val="32"/>
        </w:rPr>
      </w:pPr>
      <w:r>
        <w:rPr>
          <w:rFonts w:ascii="宋体" w:eastAsia="仿宋_GB2312" w:hAnsi="宋体" w:cs="仿宋_GB2312" w:hint="eastAsia"/>
          <w:sz w:val="32"/>
          <w:szCs w:val="32"/>
        </w:rPr>
        <w:t>主要研究内容：</w:t>
      </w:r>
      <w:r>
        <w:rPr>
          <w:rFonts w:ascii="宋体" w:eastAsia="仿宋_GB2312" w:hAnsi="宋体" w:hint="eastAsia"/>
          <w:sz w:val="32"/>
        </w:rPr>
        <w:t>系统梳理当前国内相关地方、部门外国人才政策制定和实施情况，提炼典型经验，摸清存在的问题和不足，分析研究主要创新大国和关键小国外国人才引进使用政策举措和典型经验做法，在深入调查研究基础上，研究提出建立健全外国</w:t>
      </w:r>
      <w:r>
        <w:rPr>
          <w:rFonts w:ascii="宋体" w:eastAsia="仿宋_GB2312" w:hAnsi="宋体" w:hint="eastAsia"/>
          <w:sz w:val="32"/>
        </w:rPr>
        <w:t>人才管理服务政策体系的政策建议。</w:t>
      </w:r>
    </w:p>
    <w:p w:rsidR="008929A8" w:rsidRDefault="00416267">
      <w:p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（十一）事业单位人事管理监督制度政策研究</w:t>
      </w:r>
    </w:p>
    <w:p w:rsidR="008929A8" w:rsidRDefault="00416267">
      <w:pPr>
        <w:spacing w:line="640" w:lineRule="exact"/>
        <w:ind w:firstLine="560"/>
        <w:rPr>
          <w:rFonts w:ascii="仿宋_GB2312" w:eastAsia="仿宋_GB2312"/>
          <w:sz w:val="32"/>
          <w:szCs w:val="32"/>
        </w:rPr>
      </w:pPr>
      <w:r>
        <w:rPr>
          <w:rFonts w:ascii="宋体" w:eastAsia="仿宋_GB2312" w:hAnsi="宋体" w:cs="仿宋_GB2312" w:hint="eastAsia"/>
          <w:sz w:val="32"/>
          <w:szCs w:val="32"/>
        </w:rPr>
        <w:t>主要研究内容：</w:t>
      </w:r>
      <w:r>
        <w:rPr>
          <w:rFonts w:ascii="仿宋_GB2312" w:eastAsia="仿宋_GB2312" w:hAnsi="仿宋_GB2312" w:cs="仿宋_GB2312"/>
          <w:sz w:val="32"/>
          <w:szCs w:val="32"/>
        </w:rPr>
        <w:t>梳理有关地区、部门开展事业单位人事管理监督工作情况</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研究</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事业单位人事管理过程中</w:t>
      </w:r>
      <w:r>
        <w:rPr>
          <w:rFonts w:ascii="仿宋_GB2312" w:eastAsia="仿宋_GB2312" w:hAnsi="仿宋_GB2312" w:cs="仿宋_GB2312" w:hint="eastAsia"/>
          <w:sz w:val="32"/>
          <w:szCs w:val="32"/>
        </w:rPr>
        <w:t>对执行</w:t>
      </w:r>
      <w:r>
        <w:rPr>
          <w:rFonts w:ascii="仿宋_GB2312" w:eastAsia="仿宋_GB2312" w:hAnsi="仿宋_GB2312" w:cs="仿宋_GB2312" w:hint="eastAsia"/>
          <w:sz w:val="32"/>
          <w:szCs w:val="32"/>
        </w:rPr>
        <w:t>岗位设置、</w:t>
      </w:r>
      <w:r>
        <w:rPr>
          <w:rFonts w:ascii="仿宋_GB2312" w:eastAsia="仿宋_GB2312" w:hAnsi="仿宋_GB2312" w:cs="仿宋_GB2312"/>
          <w:sz w:val="32"/>
          <w:szCs w:val="32"/>
        </w:rPr>
        <w:t>公开</w:t>
      </w:r>
      <w:r>
        <w:rPr>
          <w:rFonts w:ascii="仿宋_GB2312" w:eastAsia="仿宋_GB2312" w:hAnsi="仿宋_GB2312" w:cs="仿宋_GB2312" w:hint="eastAsia"/>
          <w:sz w:val="32"/>
          <w:szCs w:val="32"/>
        </w:rPr>
        <w:t>招聘、考核、奖惩等法规、政策</w:t>
      </w:r>
      <w:r>
        <w:rPr>
          <w:rFonts w:ascii="仿宋_GB2312" w:eastAsia="仿宋_GB2312" w:hAnsi="仿宋_GB2312" w:cs="仿宋_GB2312" w:hint="eastAsia"/>
          <w:sz w:val="32"/>
          <w:szCs w:val="32"/>
        </w:rPr>
        <w:t>等进</w:t>
      </w:r>
      <w:r>
        <w:rPr>
          <w:rFonts w:ascii="仿宋_GB2312" w:eastAsia="仿宋_GB2312" w:hAnsi="仿宋_GB2312" w:cs="仿宋_GB2312" w:hint="eastAsia"/>
          <w:sz w:val="32"/>
          <w:szCs w:val="32"/>
        </w:rPr>
        <w:t>行监督</w:t>
      </w:r>
      <w:r>
        <w:rPr>
          <w:rFonts w:ascii="仿宋_GB2312" w:eastAsia="仿宋_GB2312" w:hAnsi="仿宋_GB2312" w:cs="仿宋_GB2312" w:hint="eastAsia"/>
          <w:sz w:val="32"/>
          <w:szCs w:val="32"/>
        </w:rPr>
        <w:lastRenderedPageBreak/>
        <w:t>的方法和程序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提出人事管理监督</w:t>
      </w:r>
      <w:r>
        <w:rPr>
          <w:rFonts w:ascii="仿宋_GB2312" w:eastAsia="仿宋_GB2312" w:hAnsi="仿宋_GB2312" w:cs="仿宋_GB2312"/>
          <w:sz w:val="32"/>
          <w:szCs w:val="32"/>
        </w:rPr>
        <w:t>与</w:t>
      </w:r>
      <w:r>
        <w:rPr>
          <w:rFonts w:ascii="仿宋_GB2312" w:eastAsia="仿宋_GB2312" w:hAnsi="仿宋_GB2312" w:cs="仿宋_GB2312" w:hint="eastAsia"/>
          <w:sz w:val="32"/>
          <w:szCs w:val="32"/>
        </w:rPr>
        <w:t>党纪监督、巡视巡</w:t>
      </w:r>
      <w:r>
        <w:rPr>
          <w:rFonts w:ascii="仿宋_GB2312" w:eastAsia="仿宋_GB2312" w:hAnsi="仿宋_GB2312" w:cs="仿宋_GB2312" w:hint="eastAsia"/>
          <w:sz w:val="32"/>
          <w:szCs w:val="32"/>
        </w:rPr>
        <w:t>察</w:t>
      </w:r>
      <w:r>
        <w:rPr>
          <w:rFonts w:ascii="仿宋_GB2312" w:eastAsia="仿宋_GB2312" w:hAnsi="仿宋_GB2312" w:cs="仿宋_GB2312" w:hint="eastAsia"/>
          <w:sz w:val="32"/>
          <w:szCs w:val="32"/>
        </w:rPr>
        <w:t>、执法监督、内部业务监督</w:t>
      </w:r>
      <w:r>
        <w:rPr>
          <w:rFonts w:ascii="仿宋_GB2312" w:eastAsia="仿宋_GB2312" w:hAnsi="仿宋_GB2312" w:cs="仿宋_GB2312"/>
          <w:sz w:val="32"/>
          <w:szCs w:val="32"/>
        </w:rPr>
        <w:t>协调贯通</w:t>
      </w:r>
      <w:r>
        <w:rPr>
          <w:rFonts w:ascii="仿宋_GB2312" w:eastAsia="仿宋_GB2312" w:hAnsi="仿宋_GB2312" w:cs="仿宋_GB2312" w:hint="eastAsia"/>
          <w:sz w:val="32"/>
          <w:szCs w:val="32"/>
        </w:rPr>
        <w:t>的方法途径</w:t>
      </w:r>
      <w:r>
        <w:rPr>
          <w:rFonts w:ascii="仿宋_GB2312" w:eastAsia="仿宋_GB2312" w:hint="eastAsia"/>
          <w:sz w:val="32"/>
          <w:szCs w:val="32"/>
        </w:rPr>
        <w:t>。</w:t>
      </w:r>
    </w:p>
    <w:p w:rsidR="008929A8" w:rsidRDefault="00416267">
      <w:p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（十二）超龄劳动者权益保障研究</w:t>
      </w:r>
    </w:p>
    <w:p w:rsidR="008929A8" w:rsidRDefault="00416267">
      <w:pPr>
        <w:spacing w:line="60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主要研究内容：</w:t>
      </w:r>
      <w:r>
        <w:rPr>
          <w:rFonts w:ascii="宋体" w:eastAsia="仿宋_GB2312" w:hAnsi="宋体" w:hint="eastAsia"/>
          <w:color w:val="000000"/>
          <w:sz w:val="32"/>
          <w:szCs w:val="32"/>
        </w:rPr>
        <w:t>针对</w:t>
      </w:r>
      <w:r>
        <w:rPr>
          <w:rFonts w:ascii="宋体" w:eastAsia="仿宋_GB2312" w:hAnsi="宋体"/>
          <w:sz w:val="32"/>
          <w:szCs w:val="32"/>
        </w:rPr>
        <w:t>当前</w:t>
      </w:r>
      <w:r>
        <w:rPr>
          <w:rFonts w:ascii="宋体" w:eastAsia="仿宋_GB2312" w:hAnsi="宋体"/>
          <w:sz w:val="32"/>
          <w:szCs w:val="32"/>
        </w:rPr>
        <w:t>我国超龄劳动者面临</w:t>
      </w:r>
      <w:r>
        <w:rPr>
          <w:rFonts w:ascii="宋体" w:eastAsia="仿宋_GB2312" w:hAnsi="宋体"/>
          <w:sz w:val="32"/>
          <w:szCs w:val="32"/>
        </w:rPr>
        <w:t>就业质量不高</w:t>
      </w:r>
      <w:r>
        <w:rPr>
          <w:rFonts w:ascii="宋体" w:eastAsia="仿宋_GB2312" w:hAnsi="宋体"/>
          <w:sz w:val="32"/>
          <w:szCs w:val="32"/>
        </w:rPr>
        <w:t>、</w:t>
      </w:r>
      <w:r>
        <w:rPr>
          <w:rFonts w:ascii="宋体" w:eastAsia="仿宋_GB2312" w:hAnsi="宋体"/>
          <w:sz w:val="32"/>
          <w:szCs w:val="32"/>
        </w:rPr>
        <w:t>劳动权益保障不足</w:t>
      </w:r>
      <w:r>
        <w:rPr>
          <w:rFonts w:ascii="宋体" w:eastAsia="仿宋_GB2312" w:hAnsi="宋体"/>
          <w:sz w:val="32"/>
          <w:szCs w:val="32"/>
        </w:rPr>
        <w:t>等问题</w:t>
      </w:r>
      <w:r>
        <w:rPr>
          <w:rFonts w:ascii="宋体" w:eastAsia="仿宋_GB2312" w:hAnsi="宋体" w:hint="eastAsia"/>
          <w:sz w:val="32"/>
          <w:szCs w:val="32"/>
        </w:rPr>
        <w:t>，</w:t>
      </w:r>
      <w:r>
        <w:rPr>
          <w:rFonts w:ascii="宋体" w:eastAsia="仿宋_GB2312" w:hAnsi="宋体" w:hint="eastAsia"/>
          <w:color w:val="000000"/>
          <w:sz w:val="32"/>
          <w:szCs w:val="32"/>
        </w:rPr>
        <w:t>梳理</w:t>
      </w:r>
      <w:r>
        <w:rPr>
          <w:rFonts w:ascii="宋体" w:eastAsia="仿宋_GB2312" w:hAnsi="宋体"/>
          <w:color w:val="000000"/>
          <w:sz w:val="32"/>
          <w:szCs w:val="32"/>
        </w:rPr>
        <w:t>当前超龄劳动者群体基本情况及权益保障现状</w:t>
      </w:r>
      <w:r>
        <w:rPr>
          <w:rFonts w:ascii="宋体" w:eastAsia="仿宋_GB2312" w:hAnsi="宋体" w:hint="eastAsia"/>
          <w:color w:val="000000"/>
          <w:sz w:val="32"/>
          <w:szCs w:val="32"/>
        </w:rPr>
        <w:t>，总结</w:t>
      </w:r>
      <w:r>
        <w:rPr>
          <w:rFonts w:ascii="宋体" w:eastAsia="仿宋_GB2312" w:hAnsi="宋体"/>
          <w:color w:val="000000"/>
          <w:sz w:val="32"/>
          <w:szCs w:val="32"/>
        </w:rPr>
        <w:t>国内外超龄劳动者权益保障制度体系</w:t>
      </w:r>
      <w:r>
        <w:rPr>
          <w:rFonts w:ascii="宋体" w:eastAsia="仿宋_GB2312" w:hAnsi="宋体" w:hint="eastAsia"/>
          <w:color w:val="000000"/>
          <w:sz w:val="32"/>
          <w:szCs w:val="32"/>
        </w:rPr>
        <w:t>建设情况，提出</w:t>
      </w:r>
      <w:r>
        <w:rPr>
          <w:rFonts w:ascii="宋体" w:eastAsia="仿宋_GB2312" w:hAnsi="宋体"/>
          <w:color w:val="000000"/>
          <w:sz w:val="32"/>
          <w:szCs w:val="32"/>
        </w:rPr>
        <w:t>我国超龄劳动者权益实现路径</w:t>
      </w:r>
      <w:r>
        <w:rPr>
          <w:rFonts w:ascii="宋体" w:eastAsia="仿宋_GB2312" w:hAnsi="宋体" w:hint="eastAsia"/>
          <w:color w:val="000000"/>
          <w:sz w:val="32"/>
          <w:szCs w:val="32"/>
        </w:rPr>
        <w:t>和劳动者权益保障政策举措建议。</w:t>
      </w:r>
    </w:p>
    <w:p w:rsidR="008929A8" w:rsidRDefault="00416267">
      <w:p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（十三）对接高标准经贸规则有关劳工权益保障的政策研究</w:t>
      </w:r>
    </w:p>
    <w:p w:rsidR="008929A8" w:rsidRDefault="00416267">
      <w:pPr>
        <w:spacing w:line="60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主要研究内容：</w:t>
      </w:r>
      <w:r>
        <w:rPr>
          <w:rFonts w:ascii="宋体" w:eastAsia="仿宋_GB2312" w:hAnsi="宋体" w:hint="eastAsia"/>
          <w:sz w:val="32"/>
          <w:szCs w:val="32"/>
        </w:rPr>
        <w:t>总结</w:t>
      </w:r>
      <w:r>
        <w:rPr>
          <w:rFonts w:ascii="宋体" w:eastAsia="仿宋_GB2312" w:hAnsi="宋体"/>
          <w:sz w:val="32"/>
          <w:szCs w:val="32"/>
        </w:rPr>
        <w:t>上海自贸试验区内企业和谐劳动关系创建的典型经验</w:t>
      </w:r>
      <w:r>
        <w:rPr>
          <w:rFonts w:ascii="宋体" w:eastAsia="仿宋_GB2312" w:hAnsi="宋体" w:hint="eastAsia"/>
          <w:sz w:val="32"/>
          <w:szCs w:val="32"/>
        </w:rPr>
        <w:t>，提出</w:t>
      </w:r>
      <w:r>
        <w:rPr>
          <w:rFonts w:ascii="宋体" w:eastAsia="仿宋_GB2312" w:hAnsi="宋体"/>
          <w:sz w:val="32"/>
          <w:szCs w:val="32"/>
        </w:rPr>
        <w:t>自贸区协调劳动关系三</w:t>
      </w:r>
      <w:proofErr w:type="gramStart"/>
      <w:r>
        <w:rPr>
          <w:rFonts w:ascii="宋体" w:eastAsia="仿宋_GB2312" w:hAnsi="宋体"/>
          <w:sz w:val="32"/>
          <w:szCs w:val="32"/>
        </w:rPr>
        <w:t>方机制</w:t>
      </w:r>
      <w:proofErr w:type="gramEnd"/>
      <w:r>
        <w:rPr>
          <w:rFonts w:ascii="宋体" w:eastAsia="仿宋_GB2312" w:hAnsi="宋体"/>
          <w:sz w:val="32"/>
          <w:szCs w:val="32"/>
        </w:rPr>
        <w:t>组织领导机构、协商议事规则、职能职责分工、支撑保障措施等</w:t>
      </w:r>
      <w:r>
        <w:rPr>
          <w:rFonts w:ascii="宋体" w:eastAsia="仿宋_GB2312" w:hAnsi="宋体" w:hint="eastAsia"/>
          <w:sz w:val="32"/>
          <w:szCs w:val="32"/>
        </w:rPr>
        <w:t>，研究</w:t>
      </w:r>
      <w:r>
        <w:rPr>
          <w:rFonts w:ascii="宋体" w:eastAsia="仿宋_GB2312" w:hAnsi="宋体"/>
          <w:sz w:val="32"/>
          <w:szCs w:val="32"/>
        </w:rPr>
        <w:t>培育基层劳动关系公共服务站点主要做法</w:t>
      </w:r>
      <w:r>
        <w:rPr>
          <w:rFonts w:ascii="宋体" w:eastAsia="仿宋_GB2312" w:hAnsi="宋体" w:hint="eastAsia"/>
          <w:sz w:val="32"/>
          <w:szCs w:val="32"/>
        </w:rPr>
        <w:t>，</w:t>
      </w:r>
      <w:r>
        <w:rPr>
          <w:rFonts w:ascii="宋体" w:eastAsia="仿宋_GB2312" w:hAnsi="宋体" w:cs="仿宋_GB2312" w:hint="eastAsia"/>
          <w:sz w:val="32"/>
          <w:szCs w:val="32"/>
        </w:rPr>
        <w:t>总结提炼适合中国国情、具有中国特色的劳动者权益保障规则新实践新经验。</w:t>
      </w:r>
    </w:p>
    <w:p w:rsidR="008929A8" w:rsidRDefault="00416267">
      <w:p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（十四）进一步推进农民工市民化研究</w:t>
      </w:r>
    </w:p>
    <w:p w:rsidR="008929A8" w:rsidRDefault="00416267">
      <w:pPr>
        <w:spacing w:line="600" w:lineRule="exact"/>
        <w:ind w:firstLineChars="200" w:firstLine="640"/>
        <w:rPr>
          <w:rFonts w:ascii="宋体" w:eastAsia="仿宋_GB2312" w:hAnsi="宋体"/>
          <w:color w:val="000000"/>
          <w:sz w:val="32"/>
          <w:szCs w:val="32"/>
          <w:shd w:val="clear" w:color="auto" w:fill="FFFFFF"/>
        </w:rPr>
      </w:pPr>
      <w:r>
        <w:rPr>
          <w:rFonts w:ascii="宋体" w:eastAsia="仿宋_GB2312" w:hAnsi="宋体" w:cs="仿宋_GB2312" w:hint="eastAsia"/>
          <w:sz w:val="32"/>
          <w:szCs w:val="32"/>
        </w:rPr>
        <w:t>主要研究内容：</w:t>
      </w:r>
      <w:r>
        <w:rPr>
          <w:rFonts w:ascii="宋体" w:eastAsia="仿宋_GB2312" w:hAnsi="宋体"/>
          <w:color w:val="000000"/>
          <w:sz w:val="32"/>
          <w:szCs w:val="32"/>
          <w:shd w:val="clear" w:color="auto" w:fill="FFFFFF"/>
        </w:rPr>
        <w:t>梳理现有农民工市民化政策举措、实施效果、存在问题，</w:t>
      </w:r>
      <w:proofErr w:type="gramStart"/>
      <w:r>
        <w:rPr>
          <w:rFonts w:ascii="宋体" w:eastAsia="仿宋_GB2312" w:hAnsi="宋体"/>
          <w:color w:val="000000"/>
          <w:sz w:val="32"/>
          <w:szCs w:val="32"/>
          <w:shd w:val="clear" w:color="auto" w:fill="FFFFFF"/>
        </w:rPr>
        <w:t>了解分</w:t>
      </w:r>
      <w:proofErr w:type="gramEnd"/>
      <w:r>
        <w:rPr>
          <w:rFonts w:ascii="宋体" w:eastAsia="仿宋_GB2312" w:hAnsi="宋体"/>
          <w:color w:val="000000"/>
          <w:sz w:val="32"/>
          <w:szCs w:val="32"/>
          <w:shd w:val="clear" w:color="auto" w:fill="FFFFFF"/>
        </w:rPr>
        <w:t>城市规模</w:t>
      </w:r>
      <w:r>
        <w:rPr>
          <w:rFonts w:ascii="宋体" w:eastAsia="仿宋_GB2312" w:hAnsi="宋体" w:hint="eastAsia"/>
          <w:color w:val="000000"/>
          <w:sz w:val="32"/>
          <w:szCs w:val="32"/>
          <w:shd w:val="clear" w:color="auto" w:fill="FFFFFF"/>
        </w:rPr>
        <w:t>、分群体的</w:t>
      </w:r>
      <w:r>
        <w:rPr>
          <w:rFonts w:ascii="宋体" w:eastAsia="仿宋_GB2312" w:hAnsi="宋体"/>
          <w:color w:val="000000"/>
          <w:sz w:val="32"/>
          <w:szCs w:val="32"/>
          <w:shd w:val="clear" w:color="auto" w:fill="FFFFFF"/>
        </w:rPr>
        <w:t>农民工市民化情况，分析未来农民工市民化发展趋势，提出当前和今后一段时期</w:t>
      </w:r>
      <w:r>
        <w:rPr>
          <w:rFonts w:ascii="宋体" w:eastAsia="仿宋_GB2312" w:hAnsi="宋体" w:hint="eastAsia"/>
          <w:color w:val="000000"/>
          <w:sz w:val="32"/>
          <w:szCs w:val="32"/>
          <w:shd w:val="clear" w:color="auto" w:fill="FFFFFF"/>
        </w:rPr>
        <w:t>实施新型城镇化战略下推进</w:t>
      </w:r>
      <w:r>
        <w:rPr>
          <w:rFonts w:ascii="宋体" w:eastAsia="仿宋_GB2312" w:hAnsi="宋体"/>
          <w:color w:val="000000"/>
          <w:sz w:val="32"/>
          <w:szCs w:val="32"/>
          <w:shd w:val="clear" w:color="auto" w:fill="FFFFFF"/>
        </w:rPr>
        <w:t>农民工市民化的工作</w:t>
      </w:r>
      <w:r>
        <w:rPr>
          <w:rFonts w:ascii="宋体" w:eastAsia="仿宋_GB2312" w:hAnsi="宋体" w:hint="eastAsia"/>
          <w:color w:val="000000"/>
          <w:sz w:val="32"/>
          <w:szCs w:val="32"/>
          <w:shd w:val="clear" w:color="auto" w:fill="FFFFFF"/>
        </w:rPr>
        <w:t>任务</w:t>
      </w:r>
      <w:r>
        <w:rPr>
          <w:rFonts w:ascii="宋体" w:eastAsia="仿宋_GB2312" w:hAnsi="宋体"/>
          <w:color w:val="000000"/>
          <w:sz w:val="32"/>
          <w:szCs w:val="32"/>
          <w:shd w:val="clear" w:color="auto" w:fill="FFFFFF"/>
        </w:rPr>
        <w:t>、具体措施和实现路径。</w:t>
      </w:r>
    </w:p>
    <w:p w:rsidR="008929A8" w:rsidRDefault="00416267">
      <w:p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（十五）</w:t>
      </w:r>
      <w:r>
        <w:rPr>
          <w:rFonts w:ascii="宋体" w:eastAsia="楷体_GB2312" w:hAnsi="宋体" w:cs="楷体_GB2312" w:hint="eastAsia"/>
          <w:sz w:val="32"/>
          <w:szCs w:val="32"/>
        </w:rPr>
        <w:t>“十五五”时期人力资源和社会保障事业发展</w:t>
      </w:r>
      <w:r>
        <w:rPr>
          <w:rFonts w:ascii="宋体" w:eastAsia="楷体_GB2312" w:hAnsi="宋体" w:cs="楷体_GB2312" w:hint="eastAsia"/>
          <w:sz w:val="32"/>
          <w:szCs w:val="32"/>
        </w:rPr>
        <w:lastRenderedPageBreak/>
        <w:t>主要机遇挑战及对策研究</w:t>
      </w:r>
    </w:p>
    <w:p w:rsidR="008929A8" w:rsidRDefault="00416267">
      <w:pPr>
        <w:spacing w:line="600" w:lineRule="exact"/>
        <w:ind w:firstLineChars="200" w:firstLine="640"/>
        <w:rPr>
          <w:rFonts w:ascii="宋体" w:eastAsia="仿宋_GB2312" w:hAnsi="宋体"/>
          <w:sz w:val="32"/>
        </w:rPr>
      </w:pPr>
      <w:r>
        <w:rPr>
          <w:rFonts w:ascii="宋体" w:eastAsia="仿宋_GB2312" w:hAnsi="宋体" w:cs="仿宋_GB2312" w:hint="eastAsia"/>
          <w:sz w:val="32"/>
          <w:szCs w:val="32"/>
        </w:rPr>
        <w:t>主要研究内容：分析</w:t>
      </w:r>
      <w:r>
        <w:rPr>
          <w:rFonts w:ascii="宋体" w:eastAsia="仿宋_GB2312" w:hAnsi="宋体"/>
          <w:sz w:val="32"/>
        </w:rPr>
        <w:t>“</w:t>
      </w:r>
      <w:r>
        <w:rPr>
          <w:rFonts w:ascii="宋体" w:eastAsia="仿宋_GB2312" w:hAnsi="宋体"/>
          <w:sz w:val="32"/>
        </w:rPr>
        <w:t>十五五</w:t>
      </w:r>
      <w:r>
        <w:rPr>
          <w:rFonts w:ascii="宋体" w:eastAsia="仿宋_GB2312" w:hAnsi="宋体"/>
          <w:sz w:val="32"/>
        </w:rPr>
        <w:t>”</w:t>
      </w:r>
      <w:r>
        <w:rPr>
          <w:rFonts w:ascii="宋体" w:eastAsia="仿宋_GB2312" w:hAnsi="宋体"/>
          <w:sz w:val="32"/>
        </w:rPr>
        <w:t>时期国内外经济社会发展</w:t>
      </w:r>
      <w:r>
        <w:rPr>
          <w:rFonts w:ascii="宋体" w:eastAsia="仿宋_GB2312" w:hAnsi="宋体" w:hint="eastAsia"/>
          <w:sz w:val="32"/>
        </w:rPr>
        <w:t>变革</w:t>
      </w:r>
      <w:r>
        <w:rPr>
          <w:rFonts w:ascii="宋体" w:eastAsia="仿宋_GB2312" w:hAnsi="宋体"/>
          <w:sz w:val="32"/>
        </w:rPr>
        <w:t>对人力资源社会保障事业带来的深刻影响</w:t>
      </w:r>
      <w:r>
        <w:rPr>
          <w:rFonts w:ascii="宋体" w:eastAsia="仿宋_GB2312" w:hAnsi="宋体" w:hint="eastAsia"/>
          <w:sz w:val="32"/>
        </w:rPr>
        <w:t>，研究</w:t>
      </w:r>
      <w:r>
        <w:rPr>
          <w:rFonts w:ascii="宋体" w:eastAsia="仿宋_GB2312" w:hAnsi="宋体"/>
          <w:sz w:val="32"/>
        </w:rPr>
        <w:t>就业创业、社会保障、人才人事、劳动关系和公共服务</w:t>
      </w:r>
      <w:r>
        <w:rPr>
          <w:rFonts w:ascii="宋体" w:eastAsia="仿宋_GB2312" w:hAnsi="宋体" w:hint="eastAsia"/>
          <w:sz w:val="32"/>
        </w:rPr>
        <w:t>，以及</w:t>
      </w:r>
      <w:r>
        <w:rPr>
          <w:rFonts w:ascii="宋体" w:eastAsia="仿宋_GB2312" w:hAnsi="宋体"/>
          <w:sz w:val="32"/>
        </w:rPr>
        <w:t>贯彻落实国家区域协调发展战略等</w:t>
      </w:r>
      <w:r>
        <w:rPr>
          <w:rFonts w:ascii="宋体" w:eastAsia="仿宋_GB2312" w:hAnsi="宋体" w:hint="eastAsia"/>
          <w:sz w:val="32"/>
        </w:rPr>
        <w:t>工作</w:t>
      </w:r>
      <w:r>
        <w:rPr>
          <w:rFonts w:ascii="宋体" w:eastAsia="仿宋_GB2312" w:hAnsi="宋体"/>
          <w:sz w:val="32"/>
        </w:rPr>
        <w:t>面临的机遇挑战</w:t>
      </w:r>
      <w:r>
        <w:rPr>
          <w:rFonts w:ascii="宋体" w:eastAsia="仿宋_GB2312" w:hAnsi="宋体" w:hint="eastAsia"/>
          <w:sz w:val="32"/>
        </w:rPr>
        <w:t>，提出</w:t>
      </w:r>
      <w:r>
        <w:rPr>
          <w:rFonts w:ascii="宋体" w:eastAsia="仿宋_GB2312" w:hAnsi="宋体"/>
          <w:sz w:val="32"/>
        </w:rPr>
        <w:t>“</w:t>
      </w:r>
      <w:r>
        <w:rPr>
          <w:rFonts w:ascii="宋体" w:eastAsia="仿宋_GB2312" w:hAnsi="宋体"/>
          <w:sz w:val="32"/>
        </w:rPr>
        <w:t>十五五</w:t>
      </w:r>
      <w:r>
        <w:rPr>
          <w:rFonts w:ascii="宋体" w:eastAsia="仿宋_GB2312" w:hAnsi="宋体"/>
          <w:sz w:val="32"/>
        </w:rPr>
        <w:t>”</w:t>
      </w:r>
      <w:r>
        <w:rPr>
          <w:rFonts w:ascii="宋体" w:eastAsia="仿宋_GB2312" w:hAnsi="宋体"/>
          <w:sz w:val="32"/>
        </w:rPr>
        <w:t>时期人</w:t>
      </w:r>
      <w:r>
        <w:rPr>
          <w:rFonts w:ascii="宋体" w:eastAsia="仿宋_GB2312" w:hAnsi="宋体" w:hint="eastAsia"/>
          <w:sz w:val="32"/>
        </w:rPr>
        <w:t>力资源社会保障</w:t>
      </w:r>
      <w:r>
        <w:rPr>
          <w:rFonts w:ascii="宋体" w:eastAsia="仿宋_GB2312" w:hAnsi="宋体"/>
          <w:sz w:val="32"/>
        </w:rPr>
        <w:t>工作的主要目标</w:t>
      </w:r>
      <w:r>
        <w:rPr>
          <w:rFonts w:ascii="宋体" w:eastAsia="仿宋_GB2312" w:hAnsi="宋体" w:hint="eastAsia"/>
          <w:sz w:val="32"/>
        </w:rPr>
        <w:t>、</w:t>
      </w:r>
      <w:r>
        <w:rPr>
          <w:rFonts w:ascii="宋体" w:eastAsia="仿宋_GB2312" w:hAnsi="宋体"/>
          <w:sz w:val="32"/>
        </w:rPr>
        <w:t>重要指标</w:t>
      </w:r>
      <w:r>
        <w:rPr>
          <w:rFonts w:ascii="宋体" w:eastAsia="仿宋_GB2312" w:hAnsi="宋体" w:hint="eastAsia"/>
          <w:sz w:val="32"/>
        </w:rPr>
        <w:t>和</w:t>
      </w:r>
      <w:r>
        <w:rPr>
          <w:rFonts w:ascii="宋体" w:eastAsia="仿宋_GB2312" w:hAnsi="宋体"/>
          <w:sz w:val="32"/>
        </w:rPr>
        <w:t>政策建议。</w:t>
      </w:r>
    </w:p>
    <w:p w:rsidR="008929A8" w:rsidRDefault="00416267">
      <w:pPr>
        <w:spacing w:line="60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（十六）人工智能对就业和社会保障的影响及政策应对研究</w:t>
      </w:r>
    </w:p>
    <w:p w:rsidR="008929A8" w:rsidRDefault="00416267">
      <w:pPr>
        <w:spacing w:line="600" w:lineRule="exact"/>
        <w:ind w:firstLine="640"/>
        <w:rPr>
          <w:rFonts w:ascii="宋体" w:eastAsia="仿宋_GB2312" w:hAnsi="宋体" w:cs="仿宋_GB2312"/>
          <w:b/>
          <w:bCs/>
          <w:sz w:val="32"/>
          <w:szCs w:val="32"/>
        </w:rPr>
      </w:pPr>
      <w:r>
        <w:rPr>
          <w:rFonts w:ascii="宋体" w:eastAsia="仿宋_GB2312" w:hAnsi="宋体" w:cs="仿宋_GB2312" w:hint="eastAsia"/>
          <w:sz w:val="32"/>
          <w:szCs w:val="32"/>
        </w:rPr>
        <w:t>主要研究内容：</w:t>
      </w:r>
      <w:r>
        <w:rPr>
          <w:rFonts w:ascii="宋体" w:eastAsia="仿宋_GB2312" w:hAnsi="宋体" w:cs="仿宋_GB2312" w:hint="eastAsia"/>
          <w:sz w:val="32"/>
          <w:szCs w:val="32"/>
        </w:rPr>
        <w:t>研究国际国内人工智能发展趋势，及其对产业发展的主要影响，应对智能化发展的治理方式、应对策略等；研究人工智能在就业替代、人力资源市场供求、人才培养、技能提升、社会保险、劳动关系等领域的主要影响，及其对就业总量、就业结构及收入结构、社保基金收支等的影响；研究提出“十五五”</w:t>
      </w:r>
      <w:proofErr w:type="gramStart"/>
      <w:r>
        <w:rPr>
          <w:rFonts w:ascii="宋体" w:eastAsia="仿宋_GB2312" w:hAnsi="宋体" w:cs="仿宋_GB2312" w:hint="eastAsia"/>
          <w:sz w:val="32"/>
          <w:szCs w:val="32"/>
        </w:rPr>
        <w:t>时期人社领域</w:t>
      </w:r>
      <w:proofErr w:type="gramEnd"/>
      <w:r>
        <w:rPr>
          <w:rFonts w:ascii="宋体" w:eastAsia="仿宋_GB2312" w:hAnsi="宋体" w:cs="仿宋_GB2312" w:hint="eastAsia"/>
          <w:sz w:val="32"/>
          <w:szCs w:val="32"/>
        </w:rPr>
        <w:t>应对人工智能发展的主要政策措施，包括政策法规、制度机制、标准规范等有关方面。</w:t>
      </w:r>
    </w:p>
    <w:p w:rsidR="008929A8" w:rsidRDefault="008929A8">
      <w:pPr>
        <w:pStyle w:val="a0"/>
        <w:rPr>
          <w:rFonts w:ascii="宋体" w:hAnsi="宋体"/>
        </w:rPr>
      </w:pPr>
      <w:bookmarkStart w:id="0" w:name="_GoBack"/>
      <w:bookmarkEnd w:id="0"/>
    </w:p>
    <w:sectPr w:rsidR="008929A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267" w:rsidRDefault="00416267">
      <w:r>
        <w:separator/>
      </w:r>
    </w:p>
  </w:endnote>
  <w:endnote w:type="continuationSeparator" w:id="0">
    <w:p w:rsidR="00416267" w:rsidRDefault="0041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9A8" w:rsidRDefault="00416267">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929A8" w:rsidRDefault="00416267">
                          <w:pPr>
                            <w:pStyle w:val="a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rsidR="008929A8" w:rsidRDefault="00416267">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267" w:rsidRDefault="00416267">
      <w:r>
        <w:separator/>
      </w:r>
    </w:p>
  </w:footnote>
  <w:footnote w:type="continuationSeparator" w:id="0">
    <w:p w:rsidR="00416267" w:rsidRDefault="00416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212794"/>
    <w:multiLevelType w:val="singleLevel"/>
    <w:tmpl w:val="83212794"/>
    <w:lvl w:ilvl="0">
      <w:start w:val="1"/>
      <w:numFmt w:val="chineseCounting"/>
      <w:suff w:val="nothing"/>
      <w:lvlText w:val="（%1）"/>
      <w:lvlJc w:val="left"/>
      <w:rPr>
        <w:rFonts w:hint="eastAsia"/>
      </w:rPr>
    </w:lvl>
  </w:abstractNum>
  <w:abstractNum w:abstractNumId="1" w15:restartNumberingAfterBreak="0">
    <w:nsid w:val="EDFE34A5"/>
    <w:multiLevelType w:val="singleLevel"/>
    <w:tmpl w:val="EDFE34A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NmYTQ3ZDMxMTc0MGE3Mjc2ZjYzMjYyODcwZTAwMTAifQ=="/>
  </w:docVars>
  <w:rsids>
    <w:rsidRoot w:val="533C5857"/>
    <w:rsid w:val="FF9BE614"/>
    <w:rsid w:val="FFA7D454"/>
    <w:rsid w:val="FFC4C976"/>
    <w:rsid w:val="FFD86AB9"/>
    <w:rsid w:val="FFEF3579"/>
    <w:rsid w:val="FFFBA8FA"/>
    <w:rsid w:val="FFFE07CA"/>
    <w:rsid w:val="00006718"/>
    <w:rsid w:val="00416267"/>
    <w:rsid w:val="008929A8"/>
    <w:rsid w:val="057600E5"/>
    <w:rsid w:val="07EA70C4"/>
    <w:rsid w:val="0DCC7679"/>
    <w:rsid w:val="1B97024D"/>
    <w:rsid w:val="1E7672D4"/>
    <w:rsid w:val="1FB7E3DE"/>
    <w:rsid w:val="1FDF13AD"/>
    <w:rsid w:val="22EB7312"/>
    <w:rsid w:val="2CEFD0C1"/>
    <w:rsid w:val="2FFB483D"/>
    <w:rsid w:val="34517AE6"/>
    <w:rsid w:val="34620179"/>
    <w:rsid w:val="35DEC63E"/>
    <w:rsid w:val="38FE3FF5"/>
    <w:rsid w:val="3D5D4B11"/>
    <w:rsid w:val="3D772A30"/>
    <w:rsid w:val="4F2B4499"/>
    <w:rsid w:val="4FAC4115"/>
    <w:rsid w:val="533C5857"/>
    <w:rsid w:val="552B8A32"/>
    <w:rsid w:val="55391545"/>
    <w:rsid w:val="55DF8E59"/>
    <w:rsid w:val="55FF78AB"/>
    <w:rsid w:val="56F35389"/>
    <w:rsid w:val="56FF9FF4"/>
    <w:rsid w:val="579D4C0A"/>
    <w:rsid w:val="57AED1FD"/>
    <w:rsid w:val="57FAE21A"/>
    <w:rsid w:val="5B2F1E2A"/>
    <w:rsid w:val="5BCE8790"/>
    <w:rsid w:val="5BF7A945"/>
    <w:rsid w:val="5EF6C032"/>
    <w:rsid w:val="5F2F298B"/>
    <w:rsid w:val="5F9F9097"/>
    <w:rsid w:val="5FAA3805"/>
    <w:rsid w:val="5FFFE92D"/>
    <w:rsid w:val="62EBC77E"/>
    <w:rsid w:val="637B8D7C"/>
    <w:rsid w:val="677516A0"/>
    <w:rsid w:val="6AAF5ABA"/>
    <w:rsid w:val="6AFFD132"/>
    <w:rsid w:val="6CB7B8F0"/>
    <w:rsid w:val="6F2DF126"/>
    <w:rsid w:val="6F7FBFE0"/>
    <w:rsid w:val="6FBE2B19"/>
    <w:rsid w:val="6FCF6995"/>
    <w:rsid w:val="6FDF3291"/>
    <w:rsid w:val="6FF52093"/>
    <w:rsid w:val="747420CC"/>
    <w:rsid w:val="7593CD7F"/>
    <w:rsid w:val="75FD889D"/>
    <w:rsid w:val="75FEB337"/>
    <w:rsid w:val="763EDBA1"/>
    <w:rsid w:val="77F9EE2A"/>
    <w:rsid w:val="77FE0B53"/>
    <w:rsid w:val="77FEA03B"/>
    <w:rsid w:val="795816BE"/>
    <w:rsid w:val="79CA6BC8"/>
    <w:rsid w:val="7ADDCB72"/>
    <w:rsid w:val="7AFB876C"/>
    <w:rsid w:val="7B5D8295"/>
    <w:rsid w:val="7BBACE04"/>
    <w:rsid w:val="7BBEFC79"/>
    <w:rsid w:val="7BEC475A"/>
    <w:rsid w:val="7BF783C1"/>
    <w:rsid w:val="7BFE97B2"/>
    <w:rsid w:val="7C7FADA0"/>
    <w:rsid w:val="7CEE3ADD"/>
    <w:rsid w:val="7D7F8EA7"/>
    <w:rsid w:val="7DF50A36"/>
    <w:rsid w:val="7E739C7C"/>
    <w:rsid w:val="7E7B87FA"/>
    <w:rsid w:val="7E7F103A"/>
    <w:rsid w:val="7EEFC8E4"/>
    <w:rsid w:val="7EFD3A14"/>
    <w:rsid w:val="7F379A38"/>
    <w:rsid w:val="7F77B0BE"/>
    <w:rsid w:val="7F7FBF1F"/>
    <w:rsid w:val="7F8D9DCE"/>
    <w:rsid w:val="7FD77366"/>
    <w:rsid w:val="7FD7CF82"/>
    <w:rsid w:val="7FD9F43F"/>
    <w:rsid w:val="7FDFD93F"/>
    <w:rsid w:val="7FE7074E"/>
    <w:rsid w:val="7FED95D7"/>
    <w:rsid w:val="7FF261D9"/>
    <w:rsid w:val="7FF794AD"/>
    <w:rsid w:val="7FFAF93A"/>
    <w:rsid w:val="7FFEE4DD"/>
    <w:rsid w:val="7FFF62D5"/>
    <w:rsid w:val="81FE7CE6"/>
    <w:rsid w:val="9FFD39C3"/>
    <w:rsid w:val="9FFF1F41"/>
    <w:rsid w:val="A27FC6CF"/>
    <w:rsid w:val="A7DF1EF1"/>
    <w:rsid w:val="ABBCC86D"/>
    <w:rsid w:val="B3BD7776"/>
    <w:rsid w:val="B5EFFCD0"/>
    <w:rsid w:val="B61F5A6B"/>
    <w:rsid w:val="B9FFE0C5"/>
    <w:rsid w:val="BA7F6EED"/>
    <w:rsid w:val="BBA7D882"/>
    <w:rsid w:val="BBBDFF4D"/>
    <w:rsid w:val="BBDC4B72"/>
    <w:rsid w:val="BBFF3B3E"/>
    <w:rsid w:val="BF7D9B5E"/>
    <w:rsid w:val="BFFD2B56"/>
    <w:rsid w:val="C6DB1D01"/>
    <w:rsid w:val="CD7FFE00"/>
    <w:rsid w:val="D27F06C6"/>
    <w:rsid w:val="D2CADA2C"/>
    <w:rsid w:val="D4AB4BDC"/>
    <w:rsid w:val="D5FFE6A4"/>
    <w:rsid w:val="D777F279"/>
    <w:rsid w:val="D7D7A0DB"/>
    <w:rsid w:val="D7FA6FC7"/>
    <w:rsid w:val="DE4D0063"/>
    <w:rsid w:val="DF4F92A2"/>
    <w:rsid w:val="DF6F4940"/>
    <w:rsid w:val="DF77854B"/>
    <w:rsid w:val="DFEF1DB2"/>
    <w:rsid w:val="DFF56D10"/>
    <w:rsid w:val="DFFE188A"/>
    <w:rsid w:val="E2B8FF8E"/>
    <w:rsid w:val="E56FFD98"/>
    <w:rsid w:val="E5F5F858"/>
    <w:rsid w:val="E7C5901B"/>
    <w:rsid w:val="E9EB789D"/>
    <w:rsid w:val="EAFA3B77"/>
    <w:rsid w:val="EAFBD562"/>
    <w:rsid w:val="EBEE4F88"/>
    <w:rsid w:val="EF8704AD"/>
    <w:rsid w:val="F26F5B41"/>
    <w:rsid w:val="F3A8860D"/>
    <w:rsid w:val="F3FDD8C7"/>
    <w:rsid w:val="F77BCEBA"/>
    <w:rsid w:val="F79EE407"/>
    <w:rsid w:val="F7EF9F2B"/>
    <w:rsid w:val="F7F3BBEE"/>
    <w:rsid w:val="F7FE61BA"/>
    <w:rsid w:val="FB7BDB9A"/>
    <w:rsid w:val="FBDB5E93"/>
    <w:rsid w:val="FBF3F661"/>
    <w:rsid w:val="FBF7B9D6"/>
    <w:rsid w:val="FBFFB92C"/>
    <w:rsid w:val="FCFD156A"/>
    <w:rsid w:val="FDAF3AF1"/>
    <w:rsid w:val="FE77C5EF"/>
    <w:rsid w:val="FE9F78F3"/>
    <w:rsid w:val="FEC16031"/>
    <w:rsid w:val="FED79B1C"/>
    <w:rsid w:val="FEFB89BD"/>
    <w:rsid w:val="FF3FC252"/>
    <w:rsid w:val="FF5F5A75"/>
    <w:rsid w:val="FF7EA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18B17"/>
  <w15:docId w15:val="{796274E2-E354-4BA5-A797-27A00937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caption" w:semiHidden="1" w:unhideWhenUsed="1" w:qFormat="1"/>
    <w:lsdException w:name="page number"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nhideWhenUsed/>
    <w:qFormat/>
    <w:pPr>
      <w:spacing w:after="120"/>
    </w:pPr>
  </w:style>
  <w:style w:type="paragraph" w:styleId="a4">
    <w:name w:val="footer"/>
    <w:basedOn w:val="a"/>
    <w:next w:val="5"/>
    <w:pPr>
      <w:tabs>
        <w:tab w:val="center" w:pos="4153"/>
        <w:tab w:val="right" w:pos="8306"/>
      </w:tabs>
      <w:snapToGrid w:val="0"/>
      <w:jc w:val="left"/>
    </w:pPr>
    <w:rPr>
      <w:sz w:val="18"/>
    </w:rPr>
  </w:style>
  <w:style w:type="paragraph" w:styleId="5">
    <w:name w:val="index 5"/>
    <w:basedOn w:val="a"/>
    <w:next w:val="a"/>
    <w:qFormat/>
    <w:pPr>
      <w:ind w:left="1680"/>
    </w:p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1"/>
    <w:qFormat/>
  </w:style>
  <w:style w:type="paragraph" w:customStyle="1" w:styleId="NormalIndent1">
    <w:name w:val="Normal Indent1"/>
    <w:basedOn w:val="a"/>
    <w:qFormat/>
    <w:pPr>
      <w:spacing w:line="660" w:lineRule="exact"/>
      <w:ind w:firstLineChars="200" w:firstLine="720"/>
    </w:pPr>
    <w:rPr>
      <w:rFonts w:eastAsia="楷体_GB231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yuanyz</dc:creator>
  <cp:lastModifiedBy>kyc</cp:lastModifiedBy>
  <cp:revision>2</cp:revision>
  <cp:lastPrinted>2024-04-01T23:58:00Z</cp:lastPrinted>
  <dcterms:created xsi:type="dcterms:W3CDTF">2024-03-28T01:49:00Z</dcterms:created>
  <dcterms:modified xsi:type="dcterms:W3CDTF">2024-04-23T07:59:00Z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BCC86B7925D74E5CB40373654C158979_12</vt:lpwstr>
  </property>
</Properties>
</file>